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3AE95" w14:textId="77777777" w:rsidR="00E25965" w:rsidRPr="00E25965" w:rsidRDefault="00E53EA8" w:rsidP="00E25965">
      <w:pPr>
        <w:rPr>
          <w:color w:val="00205B"/>
          <w:sz w:val="32"/>
          <w:szCs w:val="32"/>
        </w:rPr>
      </w:pPr>
      <w:r>
        <w:rPr>
          <w:color w:val="00205B"/>
          <w:sz w:val="32"/>
          <w:szCs w:val="32"/>
        </w:rPr>
        <w:t>Overview</w:t>
      </w:r>
    </w:p>
    <w:p w14:paraId="1F3F2533" w14:textId="648A484A" w:rsidR="007B1082" w:rsidRDefault="007B1082" w:rsidP="00E53EA8">
      <w:pPr>
        <w:rPr>
          <w:color w:val="454D52"/>
          <w:sz w:val="20"/>
          <w:szCs w:val="20"/>
        </w:rPr>
      </w:pPr>
      <w:r>
        <w:rPr>
          <w:color w:val="454D52"/>
          <w:sz w:val="20"/>
          <w:szCs w:val="20"/>
        </w:rPr>
        <w:t xml:space="preserve">There are two distinct portions to the close process in NetSuite.  First the AR, AP and </w:t>
      </w:r>
      <w:r w:rsidR="006C25D2">
        <w:rPr>
          <w:color w:val="454D52"/>
          <w:sz w:val="20"/>
          <w:szCs w:val="20"/>
        </w:rPr>
        <w:t>GL</w:t>
      </w:r>
      <w:r>
        <w:rPr>
          <w:color w:val="454D52"/>
          <w:sz w:val="20"/>
          <w:szCs w:val="20"/>
        </w:rPr>
        <w:t xml:space="preserve"> must be locked, then the additional areas must be finalized.  </w:t>
      </w:r>
    </w:p>
    <w:p w14:paraId="35D59E76" w14:textId="64160942" w:rsidR="007B1082" w:rsidRDefault="007B1082" w:rsidP="00E53EA8">
      <w:pPr>
        <w:rPr>
          <w:color w:val="00205B"/>
          <w:sz w:val="32"/>
          <w:szCs w:val="32"/>
        </w:rPr>
      </w:pPr>
      <w:r>
        <w:rPr>
          <w:color w:val="00205B"/>
          <w:sz w:val="32"/>
          <w:szCs w:val="32"/>
        </w:rPr>
        <w:t>Checklist</w:t>
      </w:r>
    </w:p>
    <w:p w14:paraId="3C6E0D4E" w14:textId="7CC10755" w:rsidR="007B1082" w:rsidRDefault="007B1082" w:rsidP="00E53EA8">
      <w:pPr>
        <w:rPr>
          <w:color w:val="454D52"/>
          <w:sz w:val="20"/>
          <w:szCs w:val="20"/>
        </w:rPr>
      </w:pPr>
      <w:r>
        <w:rPr>
          <w:color w:val="454D52"/>
          <w:sz w:val="20"/>
          <w:szCs w:val="20"/>
        </w:rPr>
        <w:t xml:space="preserve">NetSuite walks you through a checklist for the close process.  To access the checklist, go to Setup&gt;Accounting&gt;Manage Accounting Periods.  </w:t>
      </w:r>
      <w:r w:rsidR="006C25D2">
        <w:rPr>
          <w:color w:val="454D52"/>
          <w:sz w:val="20"/>
          <w:szCs w:val="20"/>
        </w:rPr>
        <w:t xml:space="preserve">Next, click the magnifying glass next to the period you are ready to close.  You are presented with a Checklist that </w:t>
      </w:r>
      <w:r>
        <w:rPr>
          <w:color w:val="454D52"/>
          <w:sz w:val="20"/>
          <w:szCs w:val="20"/>
        </w:rPr>
        <w:t>has the following items:</w:t>
      </w:r>
    </w:p>
    <w:p w14:paraId="0CFFA162" w14:textId="3559F758" w:rsidR="007B1082" w:rsidRPr="007B1082" w:rsidRDefault="007B1082" w:rsidP="007B1082">
      <w:pPr>
        <w:pStyle w:val="ListParagraph"/>
        <w:numPr>
          <w:ilvl w:val="0"/>
          <w:numId w:val="12"/>
        </w:numPr>
        <w:rPr>
          <w:color w:val="454D52"/>
          <w:sz w:val="20"/>
          <w:szCs w:val="20"/>
        </w:rPr>
      </w:pPr>
      <w:r w:rsidRPr="007B1082">
        <w:rPr>
          <w:color w:val="454D52"/>
          <w:sz w:val="20"/>
          <w:szCs w:val="20"/>
        </w:rPr>
        <w:t>Lock A/R</w:t>
      </w:r>
    </w:p>
    <w:p w14:paraId="5772AB42" w14:textId="6960F7A2" w:rsidR="007B1082" w:rsidRPr="007B1082" w:rsidRDefault="007B1082" w:rsidP="007B1082">
      <w:pPr>
        <w:pStyle w:val="ListParagraph"/>
        <w:numPr>
          <w:ilvl w:val="0"/>
          <w:numId w:val="12"/>
        </w:numPr>
        <w:rPr>
          <w:color w:val="454D52"/>
          <w:sz w:val="20"/>
          <w:szCs w:val="20"/>
        </w:rPr>
      </w:pPr>
      <w:r w:rsidRPr="007B1082">
        <w:rPr>
          <w:color w:val="454D52"/>
          <w:sz w:val="20"/>
          <w:szCs w:val="20"/>
        </w:rPr>
        <w:t>Lock A/P</w:t>
      </w:r>
    </w:p>
    <w:p w14:paraId="4808F1A5" w14:textId="4920C957" w:rsidR="007B1082" w:rsidRPr="007B1082" w:rsidRDefault="007B1082" w:rsidP="007B1082">
      <w:pPr>
        <w:pStyle w:val="ListParagraph"/>
        <w:numPr>
          <w:ilvl w:val="0"/>
          <w:numId w:val="12"/>
        </w:numPr>
        <w:rPr>
          <w:color w:val="454D52"/>
          <w:sz w:val="20"/>
          <w:szCs w:val="20"/>
        </w:rPr>
      </w:pPr>
      <w:r w:rsidRPr="007B1082">
        <w:rPr>
          <w:color w:val="454D52"/>
          <w:sz w:val="20"/>
          <w:szCs w:val="20"/>
        </w:rPr>
        <w:t>Lock All</w:t>
      </w:r>
    </w:p>
    <w:p w14:paraId="09D8F363" w14:textId="7C5F2C39" w:rsidR="007B1082" w:rsidRPr="007B1082" w:rsidRDefault="007B1082" w:rsidP="007B1082">
      <w:pPr>
        <w:pStyle w:val="ListParagraph"/>
        <w:numPr>
          <w:ilvl w:val="0"/>
          <w:numId w:val="12"/>
        </w:numPr>
        <w:rPr>
          <w:color w:val="454D52"/>
          <w:sz w:val="20"/>
          <w:szCs w:val="20"/>
        </w:rPr>
      </w:pPr>
      <w:r w:rsidRPr="007B1082">
        <w:rPr>
          <w:color w:val="454D52"/>
          <w:sz w:val="20"/>
          <w:szCs w:val="20"/>
        </w:rPr>
        <w:t>Create Intercompany Adjustments</w:t>
      </w:r>
    </w:p>
    <w:p w14:paraId="6A3089C1" w14:textId="6A794505" w:rsidR="007B1082" w:rsidRPr="007B1082" w:rsidRDefault="007B1082" w:rsidP="007B1082">
      <w:pPr>
        <w:pStyle w:val="ListParagraph"/>
        <w:numPr>
          <w:ilvl w:val="0"/>
          <w:numId w:val="12"/>
        </w:numPr>
        <w:rPr>
          <w:color w:val="454D52"/>
          <w:sz w:val="20"/>
          <w:szCs w:val="20"/>
        </w:rPr>
      </w:pPr>
      <w:r w:rsidRPr="007B1082">
        <w:rPr>
          <w:color w:val="454D52"/>
          <w:sz w:val="20"/>
          <w:szCs w:val="20"/>
        </w:rPr>
        <w:t>Revalue Open Foreign Currency Balances</w:t>
      </w:r>
    </w:p>
    <w:p w14:paraId="4959D224" w14:textId="3D0FFEC0" w:rsidR="007B1082" w:rsidRPr="007B1082" w:rsidRDefault="007B1082" w:rsidP="007B1082">
      <w:pPr>
        <w:pStyle w:val="ListParagraph"/>
        <w:numPr>
          <w:ilvl w:val="0"/>
          <w:numId w:val="12"/>
        </w:numPr>
        <w:rPr>
          <w:color w:val="454D52"/>
          <w:sz w:val="20"/>
          <w:szCs w:val="20"/>
        </w:rPr>
      </w:pPr>
      <w:r w:rsidRPr="007B1082">
        <w:rPr>
          <w:color w:val="454D52"/>
          <w:sz w:val="20"/>
          <w:szCs w:val="20"/>
        </w:rPr>
        <w:t>Calculate Consolidated Exchange Rates</w:t>
      </w:r>
    </w:p>
    <w:p w14:paraId="3551E5FD" w14:textId="2DC63078" w:rsidR="007B1082" w:rsidRPr="007B1082" w:rsidRDefault="007B1082" w:rsidP="007B1082">
      <w:pPr>
        <w:pStyle w:val="ListParagraph"/>
        <w:numPr>
          <w:ilvl w:val="0"/>
          <w:numId w:val="12"/>
        </w:numPr>
        <w:rPr>
          <w:color w:val="454D52"/>
          <w:sz w:val="20"/>
          <w:szCs w:val="20"/>
        </w:rPr>
      </w:pPr>
      <w:r w:rsidRPr="007B1082">
        <w:rPr>
          <w:color w:val="454D52"/>
          <w:sz w:val="20"/>
          <w:szCs w:val="20"/>
        </w:rPr>
        <w:t>Eliminate Intercompany Transactions</w:t>
      </w:r>
    </w:p>
    <w:p w14:paraId="273E2908" w14:textId="3E07673A" w:rsidR="007B1082" w:rsidRPr="007B1082" w:rsidRDefault="007B1082" w:rsidP="007B1082">
      <w:pPr>
        <w:pStyle w:val="ListParagraph"/>
        <w:numPr>
          <w:ilvl w:val="0"/>
          <w:numId w:val="12"/>
        </w:numPr>
        <w:rPr>
          <w:color w:val="454D52"/>
          <w:sz w:val="20"/>
          <w:szCs w:val="20"/>
        </w:rPr>
      </w:pPr>
      <w:r w:rsidRPr="007B1082">
        <w:rPr>
          <w:color w:val="454D52"/>
          <w:sz w:val="20"/>
          <w:szCs w:val="20"/>
        </w:rPr>
        <w:t>Close</w:t>
      </w:r>
    </w:p>
    <w:p w14:paraId="100EF507" w14:textId="170BAC17" w:rsidR="00E53EA8" w:rsidRPr="007B1082" w:rsidRDefault="007B1082" w:rsidP="007B1082">
      <w:pPr>
        <w:pStyle w:val="Heading2"/>
      </w:pPr>
      <w:r w:rsidRPr="007B1082">
        <w:t>Locking Modules</w:t>
      </w:r>
    </w:p>
    <w:p w14:paraId="28DABA34" w14:textId="20784913" w:rsidR="00906297" w:rsidRDefault="007B1082" w:rsidP="00906297">
      <w:pPr>
        <w:pStyle w:val="ListParagraph"/>
        <w:numPr>
          <w:ilvl w:val="0"/>
          <w:numId w:val="10"/>
        </w:numPr>
        <w:rPr>
          <w:color w:val="454D52"/>
          <w:sz w:val="20"/>
          <w:szCs w:val="20"/>
        </w:rPr>
      </w:pPr>
      <w:r>
        <w:rPr>
          <w:color w:val="454D52"/>
          <w:sz w:val="20"/>
          <w:szCs w:val="20"/>
        </w:rPr>
        <w:t xml:space="preserve">Each Subsidiary can have the </w:t>
      </w:r>
      <w:r w:rsidR="006C25D2">
        <w:rPr>
          <w:color w:val="454D52"/>
          <w:sz w:val="20"/>
          <w:szCs w:val="20"/>
        </w:rPr>
        <w:t xml:space="preserve">AR/AP/All </w:t>
      </w:r>
      <w:r>
        <w:rPr>
          <w:color w:val="454D52"/>
          <w:sz w:val="20"/>
          <w:szCs w:val="20"/>
        </w:rPr>
        <w:t>locked independently.</w:t>
      </w:r>
    </w:p>
    <w:p w14:paraId="203E1B80" w14:textId="77777777" w:rsidR="00837941" w:rsidRDefault="007B1082" w:rsidP="00837941">
      <w:pPr>
        <w:pStyle w:val="ListParagraph"/>
        <w:numPr>
          <w:ilvl w:val="0"/>
          <w:numId w:val="10"/>
        </w:numPr>
        <w:rPr>
          <w:color w:val="454D52"/>
          <w:sz w:val="20"/>
          <w:szCs w:val="20"/>
        </w:rPr>
      </w:pPr>
      <w:r>
        <w:rPr>
          <w:color w:val="454D52"/>
          <w:sz w:val="20"/>
          <w:szCs w:val="20"/>
        </w:rPr>
        <w:t xml:space="preserve">AP and AR can be locked independently of each other, but the </w:t>
      </w:r>
      <w:r w:rsidR="006C25D2">
        <w:rPr>
          <w:color w:val="454D52"/>
          <w:sz w:val="20"/>
          <w:szCs w:val="20"/>
        </w:rPr>
        <w:t>Lock All</w:t>
      </w:r>
      <w:r>
        <w:rPr>
          <w:color w:val="454D52"/>
          <w:sz w:val="20"/>
          <w:szCs w:val="20"/>
        </w:rPr>
        <w:t xml:space="preserve"> cannot be locked until the AP and AR have been locked.</w:t>
      </w:r>
    </w:p>
    <w:p w14:paraId="04AACCC9" w14:textId="77777777" w:rsidR="00837941" w:rsidRDefault="006C25D2" w:rsidP="00837941">
      <w:pPr>
        <w:pStyle w:val="ListParagraph"/>
        <w:numPr>
          <w:ilvl w:val="0"/>
          <w:numId w:val="10"/>
        </w:numPr>
        <w:rPr>
          <w:color w:val="454D52"/>
          <w:sz w:val="20"/>
          <w:szCs w:val="20"/>
        </w:rPr>
      </w:pPr>
      <w:r w:rsidRPr="00837941">
        <w:rPr>
          <w:color w:val="454D52"/>
          <w:sz w:val="20"/>
          <w:szCs w:val="20"/>
        </w:rPr>
        <w:t>Click the Arrow button on the left of the item you wish to lock, select the Subsidiary you are locking, and click Submit.</w:t>
      </w:r>
      <w:r w:rsidR="00837941" w:rsidRPr="00837941">
        <w:rPr>
          <w:color w:val="454D52"/>
          <w:sz w:val="20"/>
          <w:szCs w:val="20"/>
        </w:rPr>
        <w:t xml:space="preserve"> </w:t>
      </w:r>
    </w:p>
    <w:p w14:paraId="0E5C9F06" w14:textId="77CEAC2C" w:rsidR="00837941" w:rsidRPr="00655B67" w:rsidRDefault="00837941" w:rsidP="00837941">
      <w:pPr>
        <w:pStyle w:val="ListParagraph"/>
        <w:numPr>
          <w:ilvl w:val="0"/>
          <w:numId w:val="10"/>
        </w:numPr>
        <w:rPr>
          <w:b/>
          <w:color w:val="FF0000"/>
          <w:sz w:val="20"/>
          <w:szCs w:val="20"/>
        </w:rPr>
      </w:pPr>
      <w:bookmarkStart w:id="0" w:name="_GoBack"/>
      <w:r w:rsidRPr="00655B67">
        <w:rPr>
          <w:b/>
          <w:color w:val="FF0000"/>
          <w:sz w:val="20"/>
          <w:szCs w:val="20"/>
        </w:rPr>
        <w:t>A</w:t>
      </w:r>
      <w:r w:rsidRPr="00655B67">
        <w:rPr>
          <w:b/>
          <w:color w:val="FF0000"/>
          <w:sz w:val="20"/>
          <w:szCs w:val="20"/>
        </w:rPr>
        <w:t>fter</w:t>
      </w:r>
      <w:r w:rsidRPr="00655B67">
        <w:rPr>
          <w:b/>
          <w:color w:val="FF0000"/>
          <w:sz w:val="20"/>
          <w:szCs w:val="20"/>
        </w:rPr>
        <w:t xml:space="preserve"> either </w:t>
      </w:r>
      <w:r w:rsidRPr="00655B67">
        <w:rPr>
          <w:b/>
          <w:color w:val="FF0000"/>
          <w:sz w:val="20"/>
          <w:szCs w:val="20"/>
        </w:rPr>
        <w:t xml:space="preserve">the </w:t>
      </w:r>
      <w:r w:rsidRPr="00655B67">
        <w:rPr>
          <w:b/>
          <w:color w:val="FF0000"/>
          <w:sz w:val="20"/>
          <w:szCs w:val="20"/>
        </w:rPr>
        <w:t xml:space="preserve">AP or AR </w:t>
      </w:r>
      <w:r w:rsidRPr="00655B67">
        <w:rPr>
          <w:b/>
          <w:color w:val="FF0000"/>
          <w:sz w:val="20"/>
          <w:szCs w:val="20"/>
        </w:rPr>
        <w:t>Lock is completed for all</w:t>
      </w:r>
      <w:r w:rsidRPr="00655B67">
        <w:rPr>
          <w:b/>
          <w:color w:val="FF0000"/>
          <w:sz w:val="20"/>
          <w:szCs w:val="20"/>
        </w:rPr>
        <w:t xml:space="preserve"> subsidiaries</w:t>
      </w:r>
      <w:r w:rsidRPr="00655B67">
        <w:rPr>
          <w:b/>
          <w:color w:val="FF0000"/>
          <w:sz w:val="20"/>
          <w:szCs w:val="20"/>
        </w:rPr>
        <w:t xml:space="preserve">, </w:t>
      </w:r>
      <w:r w:rsidRPr="00655B67">
        <w:rPr>
          <w:b/>
          <w:color w:val="FF0000"/>
          <w:sz w:val="20"/>
          <w:szCs w:val="20"/>
        </w:rPr>
        <w:t xml:space="preserve">a critical step is </w:t>
      </w:r>
      <w:r w:rsidRPr="00655B67">
        <w:rPr>
          <w:b/>
          <w:color w:val="FF0000"/>
          <w:sz w:val="20"/>
          <w:szCs w:val="20"/>
        </w:rPr>
        <w:t>required to ensure that Integration with Apto works properly as well as certain non-GL Impact to transactions can be adjusted.</w:t>
      </w:r>
    </w:p>
    <w:p w14:paraId="4181AB4B" w14:textId="05F5EDE8" w:rsidR="006C25D2" w:rsidRDefault="00837941" w:rsidP="00837941">
      <w:pPr>
        <w:pStyle w:val="ListParagraph"/>
        <w:numPr>
          <w:ilvl w:val="1"/>
          <w:numId w:val="10"/>
        </w:numPr>
        <w:rPr>
          <w:color w:val="454D52"/>
          <w:sz w:val="20"/>
          <w:szCs w:val="20"/>
        </w:rPr>
      </w:pPr>
      <w:r w:rsidRPr="00655B67">
        <w:rPr>
          <w:b/>
          <w:color w:val="FF0000"/>
          <w:sz w:val="20"/>
          <w:szCs w:val="20"/>
        </w:rPr>
        <w:t>Click on the Period Name, Check the Box “Allow Non GL Changes”</w:t>
      </w:r>
      <w:r w:rsidRPr="00655B67">
        <w:rPr>
          <w:b/>
          <w:color w:val="FF0000"/>
          <w:sz w:val="20"/>
          <w:szCs w:val="20"/>
        </w:rPr>
        <w:br/>
      </w:r>
      <w:bookmarkEnd w:id="0"/>
      <w:r>
        <w:rPr>
          <w:noProof/>
        </w:rPr>
        <w:drawing>
          <wp:inline distT="0" distB="0" distL="0" distR="0" wp14:anchorId="4DB2E921" wp14:editId="655B461A">
            <wp:extent cx="2479841" cy="2339340"/>
            <wp:effectExtent l="0" t="0" r="0" b="381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10202" cy="2367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D663F" w14:textId="21680DAD" w:rsidR="00906297" w:rsidRDefault="007B1082" w:rsidP="007B1082">
      <w:pPr>
        <w:pStyle w:val="Heading2"/>
      </w:pPr>
      <w:r w:rsidRPr="007B1082">
        <w:t xml:space="preserve">Additional </w:t>
      </w:r>
      <w:r>
        <w:t xml:space="preserve">Close </w:t>
      </w:r>
      <w:r w:rsidRPr="007B1082">
        <w:t>Tasks</w:t>
      </w:r>
    </w:p>
    <w:p w14:paraId="39DB20B5" w14:textId="77777777" w:rsidR="006C25D2" w:rsidRDefault="006C25D2" w:rsidP="006C25D2">
      <w:pPr>
        <w:pStyle w:val="ListParagraph"/>
        <w:numPr>
          <w:ilvl w:val="0"/>
          <w:numId w:val="10"/>
        </w:numPr>
        <w:rPr>
          <w:color w:val="454D52"/>
          <w:sz w:val="20"/>
          <w:szCs w:val="20"/>
        </w:rPr>
      </w:pPr>
      <w:r>
        <w:rPr>
          <w:color w:val="454D52"/>
          <w:sz w:val="20"/>
          <w:szCs w:val="20"/>
        </w:rPr>
        <w:t>The remaining items are global, and cannot be done per subsidiary.</w:t>
      </w:r>
    </w:p>
    <w:p w14:paraId="2AAAF075" w14:textId="268281D8" w:rsidR="006C25D2" w:rsidRDefault="006C25D2" w:rsidP="006C25D2">
      <w:pPr>
        <w:pStyle w:val="ListParagraph"/>
        <w:numPr>
          <w:ilvl w:val="0"/>
          <w:numId w:val="10"/>
        </w:numPr>
        <w:rPr>
          <w:color w:val="454D52"/>
          <w:sz w:val="20"/>
          <w:szCs w:val="20"/>
        </w:rPr>
      </w:pPr>
      <w:r>
        <w:rPr>
          <w:color w:val="454D52"/>
          <w:sz w:val="20"/>
          <w:szCs w:val="20"/>
        </w:rPr>
        <w:t xml:space="preserve">Each </w:t>
      </w:r>
      <w:r>
        <w:rPr>
          <w:color w:val="454D52"/>
          <w:sz w:val="20"/>
          <w:szCs w:val="20"/>
        </w:rPr>
        <w:t>Item following Lock All must be done in the order listed.</w:t>
      </w:r>
    </w:p>
    <w:p w14:paraId="77BBF6E2" w14:textId="3CBE9B6D" w:rsidR="006C25D2" w:rsidRDefault="006C25D2" w:rsidP="006C25D2">
      <w:pPr>
        <w:pStyle w:val="ListParagraph"/>
        <w:numPr>
          <w:ilvl w:val="0"/>
          <w:numId w:val="10"/>
        </w:numPr>
        <w:rPr>
          <w:color w:val="454D52"/>
          <w:sz w:val="20"/>
          <w:szCs w:val="20"/>
        </w:rPr>
      </w:pPr>
      <w:r>
        <w:rPr>
          <w:color w:val="454D52"/>
          <w:sz w:val="20"/>
          <w:szCs w:val="20"/>
        </w:rPr>
        <w:t>Click the Arrow button on the left of the item you wish to lock, click the “Create XXX” for the item, and review any results.</w:t>
      </w:r>
    </w:p>
    <w:p w14:paraId="775D8B06" w14:textId="6C16A6AE" w:rsidR="006C25D2" w:rsidRDefault="006C25D2" w:rsidP="006C25D2">
      <w:pPr>
        <w:pStyle w:val="ListParagraph"/>
        <w:numPr>
          <w:ilvl w:val="1"/>
          <w:numId w:val="10"/>
        </w:numPr>
        <w:rPr>
          <w:color w:val="454D52"/>
          <w:sz w:val="20"/>
          <w:szCs w:val="20"/>
        </w:rPr>
      </w:pPr>
      <w:r>
        <w:rPr>
          <w:color w:val="454D52"/>
          <w:sz w:val="20"/>
          <w:szCs w:val="20"/>
        </w:rPr>
        <w:t>Once confirmed items are accurate, click Submit.</w:t>
      </w:r>
    </w:p>
    <w:p w14:paraId="3C055D84" w14:textId="67EBBE49" w:rsidR="006C25D2" w:rsidRDefault="006C25D2" w:rsidP="006C25D2">
      <w:pPr>
        <w:pStyle w:val="ListParagraph"/>
        <w:numPr>
          <w:ilvl w:val="1"/>
          <w:numId w:val="10"/>
        </w:numPr>
        <w:rPr>
          <w:color w:val="454D52"/>
          <w:sz w:val="20"/>
          <w:szCs w:val="20"/>
        </w:rPr>
      </w:pPr>
      <w:r>
        <w:rPr>
          <w:color w:val="454D52"/>
          <w:sz w:val="20"/>
          <w:szCs w:val="20"/>
        </w:rPr>
        <w:t>Ensure the Posting Period is correct, then Submit again.</w:t>
      </w:r>
    </w:p>
    <w:p w14:paraId="59EFEF61" w14:textId="4C57BA81" w:rsidR="006C25D2" w:rsidRDefault="006C25D2" w:rsidP="006C25D2">
      <w:pPr>
        <w:pStyle w:val="ListParagraph"/>
        <w:numPr>
          <w:ilvl w:val="1"/>
          <w:numId w:val="10"/>
        </w:numPr>
        <w:rPr>
          <w:color w:val="454D52"/>
          <w:sz w:val="20"/>
          <w:szCs w:val="20"/>
        </w:rPr>
      </w:pPr>
      <w:r>
        <w:rPr>
          <w:color w:val="454D52"/>
          <w:sz w:val="20"/>
          <w:szCs w:val="20"/>
        </w:rPr>
        <w:t>If there are no items, click Back to Period Close, click Mark Task Complete.</w:t>
      </w:r>
    </w:p>
    <w:p w14:paraId="2FE16D68" w14:textId="38A8A5C3" w:rsidR="006C25D2" w:rsidRPr="006C25D2" w:rsidRDefault="006C25D2" w:rsidP="00743F47">
      <w:pPr>
        <w:pStyle w:val="ListParagraph"/>
        <w:numPr>
          <w:ilvl w:val="0"/>
          <w:numId w:val="10"/>
        </w:numPr>
      </w:pPr>
      <w:r w:rsidRPr="00837941">
        <w:rPr>
          <w:color w:val="454D52"/>
          <w:sz w:val="20"/>
          <w:szCs w:val="20"/>
        </w:rPr>
        <w:t>Continue with this process for all the items including Close</w:t>
      </w:r>
      <w:r w:rsidR="00837941">
        <w:rPr>
          <w:color w:val="454D52"/>
          <w:sz w:val="20"/>
          <w:szCs w:val="20"/>
        </w:rPr>
        <w:t>.</w:t>
      </w:r>
    </w:p>
    <w:sectPr w:rsidR="006C25D2" w:rsidRPr="006C25D2" w:rsidSect="005344A1">
      <w:headerReference w:type="default" r:id="rId11"/>
      <w:footerReference w:type="default" r:id="rId12"/>
      <w:pgSz w:w="12240" w:h="15840"/>
      <w:pgMar w:top="1440" w:right="1440" w:bottom="1440" w:left="1440" w:header="720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78728" w14:textId="77777777" w:rsidR="003A77DF" w:rsidRDefault="003A77DF" w:rsidP="00E25965">
      <w:pPr>
        <w:spacing w:after="0" w:line="240" w:lineRule="auto"/>
      </w:pPr>
      <w:r>
        <w:separator/>
      </w:r>
    </w:p>
  </w:endnote>
  <w:endnote w:type="continuationSeparator" w:id="0">
    <w:p w14:paraId="0FE85896" w14:textId="77777777" w:rsidR="003A77DF" w:rsidRDefault="003A77DF" w:rsidP="00E2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94630" w14:textId="77777777" w:rsidR="00E25965" w:rsidRDefault="005344A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1AE06C" wp14:editId="6F206300">
              <wp:simplePos x="0" y="0"/>
              <wp:positionH relativeFrom="column">
                <wp:posOffset>-387985</wp:posOffset>
              </wp:positionH>
              <wp:positionV relativeFrom="paragraph">
                <wp:posOffset>375285</wp:posOffset>
              </wp:positionV>
              <wp:extent cx="1884045" cy="295910"/>
              <wp:effectExtent l="0" t="0" r="0" b="0"/>
              <wp:wrapNone/>
              <wp:docPr id="4" name="Text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4045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584131" w14:textId="77777777" w:rsidR="00E25965" w:rsidRDefault="00E25965" w:rsidP="00E25965">
                          <w:pPr>
                            <w:pStyle w:val="NormalWeb"/>
                            <w:spacing w:before="0" w:beforeAutospacing="0" w:after="60" w:afterAutospacing="0" w:line="260" w:lineRule="exact"/>
                          </w:pPr>
                          <w:r>
                            <w:rPr>
                              <w:rFonts w:asciiTheme="minorHAnsi" w:hAnsi="Calibri" w:cstheme="minorBidi"/>
                              <w:color w:val="00205B"/>
                              <w:kern w:val="24"/>
                              <w:sz w:val="22"/>
                              <w:szCs w:val="22"/>
                            </w:rPr>
                            <w:t>Partnership. Performance.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1AE06C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28" type="#_x0000_t202" style="position:absolute;margin-left:-30.55pt;margin-top:29.55pt;width:148.35pt;height:23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" filled="f" stroked="f">
              <v:textbox style="mso-fit-shape-to-text:t">
                <w:txbxContent>
                  <w:p w14:paraId="7C584131" w14:textId="77777777" w:rsidR="00E25965" w:rsidRDefault="00E25965" w:rsidP="00E25965">
                    <w:pPr>
                      <w:pStyle w:val="NormalWeb"/>
                      <w:spacing w:before="0" w:beforeAutospacing="0" w:after="60" w:afterAutospacing="0" w:line="260" w:lineRule="exact"/>
                    </w:pPr>
                    <w:r>
                      <w:rPr>
                        <w:rFonts w:asciiTheme="minorHAnsi" w:hAnsi="Calibri" w:cstheme="minorBidi"/>
                        <w:color w:val="00205B"/>
                        <w:kern w:val="24"/>
                        <w:sz w:val="22"/>
                        <w:szCs w:val="22"/>
                      </w:rPr>
                      <w:t>Partnership. Performance.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4882FA0D" wp14:editId="63BF92B9">
          <wp:simplePos x="0" y="0"/>
          <wp:positionH relativeFrom="column">
            <wp:posOffset>-290195</wp:posOffset>
          </wp:positionH>
          <wp:positionV relativeFrom="paragraph">
            <wp:posOffset>218704</wp:posOffset>
          </wp:positionV>
          <wp:extent cx="6623050" cy="73025"/>
          <wp:effectExtent l="0" t="0" r="6350" b="3175"/>
          <wp:wrapNone/>
          <wp:docPr id="5" name="Picture 5" descr="DarkBlue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DarkBlue_C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23050" cy="7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76CA06B" wp14:editId="2D530137">
          <wp:simplePos x="0" y="0"/>
          <wp:positionH relativeFrom="column">
            <wp:posOffset>5518465</wp:posOffset>
          </wp:positionH>
          <wp:positionV relativeFrom="paragraph">
            <wp:posOffset>471627</wp:posOffset>
          </wp:positionV>
          <wp:extent cx="814186" cy="308385"/>
          <wp:effectExtent l="0" t="0" r="5080" b="0"/>
          <wp:wrapNone/>
          <wp:docPr id="2" name="Picture 2" descr="BM_CMYK_E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M_CMYK_EN.eps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4186" cy="308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B0BC9" w14:textId="77777777" w:rsidR="003A77DF" w:rsidRDefault="003A77DF" w:rsidP="00E25965">
      <w:pPr>
        <w:spacing w:after="0" w:line="240" w:lineRule="auto"/>
      </w:pPr>
      <w:r>
        <w:separator/>
      </w:r>
    </w:p>
  </w:footnote>
  <w:footnote w:type="continuationSeparator" w:id="0">
    <w:p w14:paraId="0CB0E1E2" w14:textId="77777777" w:rsidR="003A77DF" w:rsidRDefault="003A77DF" w:rsidP="00E2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1E60A" w14:textId="77777777" w:rsidR="00E25965" w:rsidRDefault="005344A1">
    <w:pPr>
      <w:pStyle w:val="Header"/>
    </w:pPr>
    <w:r w:rsidRPr="00E25965">
      <w:rPr>
        <w:noProof/>
      </w:rPr>
      <w:drawing>
        <wp:anchor distT="0" distB="0" distL="114300" distR="114300" simplePos="0" relativeHeight="251654144" behindDoc="0" locked="0" layoutInCell="1" allowOverlap="1" wp14:anchorId="49ED5C6E" wp14:editId="31FFD030">
          <wp:simplePos x="0" y="0"/>
          <wp:positionH relativeFrom="column">
            <wp:posOffset>-379562</wp:posOffset>
          </wp:positionH>
          <wp:positionV relativeFrom="paragraph">
            <wp:posOffset>-241540</wp:posOffset>
          </wp:positionV>
          <wp:extent cx="6787555" cy="1112808"/>
          <wp:effectExtent l="0" t="0" r="0" b="0"/>
          <wp:wrapNone/>
          <wp:docPr id="39" name="Picture 38" descr="AVY_BrightBlu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8" descr="AVY_BrightBlue.gi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21099" cy="11183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596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E28E50" wp14:editId="377A7AD7">
              <wp:simplePos x="0" y="0"/>
              <wp:positionH relativeFrom="column">
                <wp:posOffset>2185035</wp:posOffset>
              </wp:positionH>
              <wp:positionV relativeFrom="paragraph">
                <wp:posOffset>50429</wp:posOffset>
              </wp:positionV>
              <wp:extent cx="4754880" cy="245745"/>
              <wp:effectExtent l="0" t="0" r="0" b="0"/>
              <wp:wrapNone/>
              <wp:docPr id="16" name="Text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4880" cy="245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8D14EF" w14:textId="43170253" w:rsidR="00D51F25" w:rsidRPr="00D51F25" w:rsidRDefault="007B1082" w:rsidP="00E25965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FFFFFF" w:themeColor="background1"/>
                              <w:spacing w:val="2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  <w:spacing w:val="20"/>
                              <w:sz w:val="20"/>
                              <w:szCs w:val="20"/>
                            </w:rPr>
                            <w:t>NetSuite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E28E50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6" type="#_x0000_t202" style="position:absolute;margin-left:172.05pt;margin-top:3.95pt;width:374.4pt;height:19.3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" filled="f" stroked="f">
              <v:textbox style="mso-fit-shape-to-text:t">
                <w:txbxContent>
                  <w:p w14:paraId="0D8D14EF" w14:textId="43170253" w:rsidR="00D51F25" w:rsidRPr="00D51F25" w:rsidRDefault="007B1082" w:rsidP="00E25965">
                    <w:pPr>
                      <w:pStyle w:val="NormalWeb"/>
                      <w:spacing w:before="0" w:beforeAutospacing="0" w:after="0" w:afterAutospacing="0"/>
                      <w:rPr>
                        <w:rFonts w:asciiTheme="minorHAnsi" w:hAnsi="Calibri" w:cstheme="minorBidi"/>
                        <w:color w:val="FFFFFF" w:themeColor="background1"/>
                        <w:spacing w:val="20"/>
                        <w:sz w:val="20"/>
                        <w:szCs w:val="20"/>
                      </w:rPr>
                    </w:pPr>
                    <w:r>
                      <w:rPr>
                        <w:rFonts w:asciiTheme="minorHAnsi" w:hAnsi="Calibri" w:cstheme="minorBidi"/>
                        <w:color w:val="FFFFFF" w:themeColor="background1"/>
                        <w:spacing w:val="20"/>
                        <w:sz w:val="20"/>
                        <w:szCs w:val="20"/>
                      </w:rPr>
                      <w:t>NetSuite</w:t>
                    </w:r>
                  </w:p>
                </w:txbxContent>
              </v:textbox>
            </v:shape>
          </w:pict>
        </mc:Fallback>
      </mc:AlternateContent>
    </w:r>
    <w:r w:rsidRPr="00E25965">
      <w:rPr>
        <w:noProof/>
      </w:rPr>
      <w:drawing>
        <wp:anchor distT="0" distB="0" distL="114300" distR="114300" simplePos="0" relativeHeight="251658240" behindDoc="0" locked="0" layoutInCell="1" allowOverlap="1" wp14:anchorId="70C75388" wp14:editId="29DC88E9">
          <wp:simplePos x="0" y="0"/>
          <wp:positionH relativeFrom="column">
            <wp:posOffset>-287850</wp:posOffset>
          </wp:positionH>
          <wp:positionV relativeFrom="paragraph">
            <wp:posOffset>-135770</wp:posOffset>
          </wp:positionV>
          <wp:extent cx="1214182" cy="689222"/>
          <wp:effectExtent l="0" t="0" r="5080" b="0"/>
          <wp:wrapNone/>
          <wp:docPr id="24" name="Picture 23" descr="AY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3" descr="AY_RGB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4182" cy="6892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02F6E9" w14:textId="77777777" w:rsidR="00E25965" w:rsidRDefault="005344A1">
    <w:pPr>
      <w:pStyle w:val="Header"/>
    </w:pPr>
    <w:r w:rsidRPr="00E25965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C7D19E8" wp14:editId="365782CB">
              <wp:simplePos x="0" y="0"/>
              <wp:positionH relativeFrom="column">
                <wp:posOffset>2176145</wp:posOffset>
              </wp:positionH>
              <wp:positionV relativeFrom="paragraph">
                <wp:posOffset>157744</wp:posOffset>
              </wp:positionV>
              <wp:extent cx="4754880" cy="461645"/>
              <wp:effectExtent l="0" t="0" r="0" b="0"/>
              <wp:wrapNone/>
              <wp:docPr id="13" name="Text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4880" cy="461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4F355C" w14:textId="3A892DE0" w:rsidR="00E25965" w:rsidRPr="000D3136" w:rsidRDefault="007B1082" w:rsidP="00E25965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48"/>
                              <w:szCs w:val="48"/>
                            </w:rPr>
                            <w:t>Close Process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7D19E8" id="TextBox 12" o:spid="_x0000_s1027" type="#_x0000_t202" style="position:absolute;margin-left:171.35pt;margin-top:12.4pt;width:374.4pt;height:36.3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" filled="f" stroked="f">
              <v:textbox style="mso-fit-shape-to-text:t">
                <w:txbxContent>
                  <w:p w14:paraId="654F355C" w14:textId="3A892DE0" w:rsidR="00E25965" w:rsidRPr="000D3136" w:rsidRDefault="007B1082" w:rsidP="00E25965">
                    <w:pPr>
                      <w:pStyle w:val="NormalWeb"/>
                      <w:spacing w:before="0" w:beforeAutospacing="0" w:after="0" w:afterAutospacing="0"/>
                      <w:rPr>
                        <w:rFonts w:asciiTheme="minorHAnsi" w:hAnsi="Calibri" w:cstheme="minorBidi"/>
                        <w:color w:val="FFFFFF" w:themeColor="background1"/>
                        <w:kern w:val="24"/>
                        <w:sz w:val="48"/>
                        <w:szCs w:val="48"/>
                      </w:rPr>
                    </w:pPr>
                    <w:r>
                      <w:rPr>
                        <w:rFonts w:asciiTheme="minorHAnsi" w:hAnsi="Calibri" w:cstheme="minorBidi"/>
                        <w:color w:val="FFFFFF" w:themeColor="background1"/>
                        <w:kern w:val="24"/>
                        <w:sz w:val="48"/>
                        <w:szCs w:val="48"/>
                      </w:rPr>
                      <w:t>Close Process</w:t>
                    </w:r>
                  </w:p>
                </w:txbxContent>
              </v:textbox>
            </v:shape>
          </w:pict>
        </mc:Fallback>
      </mc:AlternateContent>
    </w:r>
  </w:p>
  <w:p w14:paraId="00C703FE" w14:textId="77777777" w:rsidR="00E25965" w:rsidRDefault="00E25965">
    <w:pPr>
      <w:pStyle w:val="Header"/>
    </w:pPr>
    <w:r w:rsidRPr="00E25965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417159" wp14:editId="27A647BD">
              <wp:simplePos x="0" y="0"/>
              <wp:positionH relativeFrom="column">
                <wp:posOffset>2282825</wp:posOffset>
              </wp:positionH>
              <wp:positionV relativeFrom="paragraph">
                <wp:posOffset>15504</wp:posOffset>
              </wp:positionV>
              <wp:extent cx="4726940" cy="1270"/>
              <wp:effectExtent l="0" t="0" r="35560" b="36830"/>
              <wp:wrapNone/>
              <wp:docPr id="15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26940" cy="1270"/>
                      </a:xfrm>
                      <a:prstGeom prst="line">
                        <a:avLst/>
                      </a:prstGeom>
                      <a:ln w="6350" cap="flat" cmpd="sng" algn="ctr">
                        <a:solidFill>
                          <a:schemeClr val="bg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8E215F" id="Straight Connector 14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75pt,1.2pt" to="551.9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" strokecolor="white [3212]" strokeweight=".5pt"/>
          </w:pict>
        </mc:Fallback>
      </mc:AlternateContent>
    </w:r>
  </w:p>
  <w:p w14:paraId="6DF0D55A" w14:textId="77777777" w:rsidR="00E25965" w:rsidRDefault="00E25965">
    <w:pPr>
      <w:pStyle w:val="Header"/>
    </w:pPr>
  </w:p>
  <w:p w14:paraId="4B35D2BC" w14:textId="77777777" w:rsidR="00E25965" w:rsidRDefault="00E25965">
    <w:pPr>
      <w:pStyle w:val="Header"/>
    </w:pPr>
  </w:p>
  <w:p w14:paraId="6AE25108" w14:textId="77777777" w:rsidR="005344A1" w:rsidRDefault="005344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32386"/>
    <w:multiLevelType w:val="hybridMultilevel"/>
    <w:tmpl w:val="8FA8A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F1B5D"/>
    <w:multiLevelType w:val="hybridMultilevel"/>
    <w:tmpl w:val="F3AC9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27177"/>
    <w:multiLevelType w:val="hybridMultilevel"/>
    <w:tmpl w:val="4B5C7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71532"/>
    <w:multiLevelType w:val="hybridMultilevel"/>
    <w:tmpl w:val="8FA8A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72A28"/>
    <w:multiLevelType w:val="hybridMultilevel"/>
    <w:tmpl w:val="04581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B5F35"/>
    <w:multiLevelType w:val="hybridMultilevel"/>
    <w:tmpl w:val="886E6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E741C"/>
    <w:multiLevelType w:val="hybridMultilevel"/>
    <w:tmpl w:val="2F88E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71054"/>
    <w:multiLevelType w:val="hybridMultilevel"/>
    <w:tmpl w:val="26503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1C7DB3"/>
    <w:multiLevelType w:val="hybridMultilevel"/>
    <w:tmpl w:val="249E2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05538D"/>
    <w:multiLevelType w:val="hybridMultilevel"/>
    <w:tmpl w:val="8FA8A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46129"/>
    <w:multiLevelType w:val="hybridMultilevel"/>
    <w:tmpl w:val="3634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E530E"/>
    <w:multiLevelType w:val="hybridMultilevel"/>
    <w:tmpl w:val="F9BAE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8"/>
  </w:num>
  <w:num w:numId="6">
    <w:abstractNumId w:val="2"/>
  </w:num>
  <w:num w:numId="7">
    <w:abstractNumId w:val="9"/>
  </w:num>
  <w:num w:numId="8">
    <w:abstractNumId w:val="0"/>
  </w:num>
  <w:num w:numId="9">
    <w:abstractNumId w:val="7"/>
  </w:num>
  <w:num w:numId="10">
    <w:abstractNumId w:val="11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65"/>
    <w:rsid w:val="00002865"/>
    <w:rsid w:val="00053F97"/>
    <w:rsid w:val="0007226F"/>
    <w:rsid w:val="00090B6C"/>
    <w:rsid w:val="00097C91"/>
    <w:rsid w:val="000B4816"/>
    <w:rsid w:val="000D3136"/>
    <w:rsid w:val="000E35F6"/>
    <w:rsid w:val="000E52D4"/>
    <w:rsid w:val="000F53DA"/>
    <w:rsid w:val="00130F7B"/>
    <w:rsid w:val="001450BA"/>
    <w:rsid w:val="001578C0"/>
    <w:rsid w:val="00194199"/>
    <w:rsid w:val="001A1875"/>
    <w:rsid w:val="001D07E2"/>
    <w:rsid w:val="00286D65"/>
    <w:rsid w:val="00290C6F"/>
    <w:rsid w:val="002F1EDC"/>
    <w:rsid w:val="003A77DF"/>
    <w:rsid w:val="003C3743"/>
    <w:rsid w:val="004102D1"/>
    <w:rsid w:val="00411270"/>
    <w:rsid w:val="004419F7"/>
    <w:rsid w:val="004E0378"/>
    <w:rsid w:val="004E27C6"/>
    <w:rsid w:val="004E6191"/>
    <w:rsid w:val="00533BF3"/>
    <w:rsid w:val="005344A1"/>
    <w:rsid w:val="00535173"/>
    <w:rsid w:val="00537D3E"/>
    <w:rsid w:val="00582737"/>
    <w:rsid w:val="00584B5F"/>
    <w:rsid w:val="005A58B6"/>
    <w:rsid w:val="005A67A3"/>
    <w:rsid w:val="005B4301"/>
    <w:rsid w:val="006261E5"/>
    <w:rsid w:val="006517F0"/>
    <w:rsid w:val="00651F2C"/>
    <w:rsid w:val="00654C2F"/>
    <w:rsid w:val="00655B67"/>
    <w:rsid w:val="006A0044"/>
    <w:rsid w:val="006C25D2"/>
    <w:rsid w:val="006F1750"/>
    <w:rsid w:val="007033FA"/>
    <w:rsid w:val="007366E4"/>
    <w:rsid w:val="00741D5D"/>
    <w:rsid w:val="00781E49"/>
    <w:rsid w:val="007B1082"/>
    <w:rsid w:val="007E281A"/>
    <w:rsid w:val="007E68CF"/>
    <w:rsid w:val="00837941"/>
    <w:rsid w:val="0084076A"/>
    <w:rsid w:val="00851E97"/>
    <w:rsid w:val="00887FE7"/>
    <w:rsid w:val="008922E7"/>
    <w:rsid w:val="008C33F0"/>
    <w:rsid w:val="00906297"/>
    <w:rsid w:val="00937941"/>
    <w:rsid w:val="00942EFA"/>
    <w:rsid w:val="00985C0F"/>
    <w:rsid w:val="009B7DA0"/>
    <w:rsid w:val="009C36DB"/>
    <w:rsid w:val="00A12E9E"/>
    <w:rsid w:val="00A4300C"/>
    <w:rsid w:val="00A620DE"/>
    <w:rsid w:val="00A741E1"/>
    <w:rsid w:val="00AC53C2"/>
    <w:rsid w:val="00AF7A69"/>
    <w:rsid w:val="00B253FA"/>
    <w:rsid w:val="00B26934"/>
    <w:rsid w:val="00B33172"/>
    <w:rsid w:val="00B43B2F"/>
    <w:rsid w:val="00B443B7"/>
    <w:rsid w:val="00B46223"/>
    <w:rsid w:val="00B75D92"/>
    <w:rsid w:val="00B83C9F"/>
    <w:rsid w:val="00BB7BBD"/>
    <w:rsid w:val="00BF65B6"/>
    <w:rsid w:val="00C76A8F"/>
    <w:rsid w:val="00CA3151"/>
    <w:rsid w:val="00CB64C8"/>
    <w:rsid w:val="00CC0295"/>
    <w:rsid w:val="00CC5A1D"/>
    <w:rsid w:val="00CE2C84"/>
    <w:rsid w:val="00CE36E2"/>
    <w:rsid w:val="00CF46FF"/>
    <w:rsid w:val="00D06CA8"/>
    <w:rsid w:val="00D0783A"/>
    <w:rsid w:val="00D109A6"/>
    <w:rsid w:val="00D2252F"/>
    <w:rsid w:val="00D45C54"/>
    <w:rsid w:val="00D51F25"/>
    <w:rsid w:val="00D52868"/>
    <w:rsid w:val="00DA75E5"/>
    <w:rsid w:val="00DC33BF"/>
    <w:rsid w:val="00DC7302"/>
    <w:rsid w:val="00DE14DB"/>
    <w:rsid w:val="00E25965"/>
    <w:rsid w:val="00E3094E"/>
    <w:rsid w:val="00E53EA8"/>
    <w:rsid w:val="00EA53E3"/>
    <w:rsid w:val="00EE18B5"/>
    <w:rsid w:val="00F30626"/>
    <w:rsid w:val="00F36508"/>
    <w:rsid w:val="00F921A1"/>
    <w:rsid w:val="00F92711"/>
    <w:rsid w:val="00FA25FF"/>
    <w:rsid w:val="00FA7EE1"/>
    <w:rsid w:val="00FC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721810F"/>
  <w15:chartTrackingRefBased/>
  <w15:docId w15:val="{205EA6E7-121D-49BC-8425-922D02DC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09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61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27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5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965"/>
  </w:style>
  <w:style w:type="paragraph" w:styleId="Footer">
    <w:name w:val="footer"/>
    <w:basedOn w:val="Normal"/>
    <w:link w:val="FooterChar"/>
    <w:uiPriority w:val="99"/>
    <w:unhideWhenUsed/>
    <w:rsid w:val="00E25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965"/>
  </w:style>
  <w:style w:type="paragraph" w:styleId="NormalWeb">
    <w:name w:val="Normal (Web)"/>
    <w:basedOn w:val="Normal"/>
    <w:uiPriority w:val="99"/>
    <w:semiHidden/>
    <w:unhideWhenUsed/>
    <w:rsid w:val="00E259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86D65"/>
    <w:pPr>
      <w:ind w:left="720"/>
      <w:contextualSpacing/>
    </w:pPr>
  </w:style>
  <w:style w:type="table" w:styleId="TableGrid">
    <w:name w:val="Table Grid"/>
    <w:basedOn w:val="TableNormal"/>
    <w:uiPriority w:val="39"/>
    <w:rsid w:val="006F1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53C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3EA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109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61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82737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09F64315002428FE7029A8E7EF7BE" ma:contentTypeVersion="0" ma:contentTypeDescription="Create a new document." ma:contentTypeScope="" ma:versionID="e7a70912fb427a4b5d7d8bf33bd5e39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dc58b490878197c5cda13fd473bc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071CA6-BAB7-4848-9D75-90EAD67BE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9BC5A0-26A1-48D6-AADD-2FE067243FA9}">
  <ds:schemaRefs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B889AB6A-308F-4464-9672-55B8837524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Sturgill</dc:creator>
  <cp:keywords/>
  <dc:description/>
  <cp:lastModifiedBy>Carol Sturgill (Avison Young)</cp:lastModifiedBy>
  <cp:revision>4</cp:revision>
  <dcterms:created xsi:type="dcterms:W3CDTF">2017-09-19T18:23:00Z</dcterms:created>
  <dcterms:modified xsi:type="dcterms:W3CDTF">2017-09-19T18:49:00Z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0x0101002AC09F64315002428FE7029A8E7EF7BE</vt:lpwstr>
  </property>
  <property fmtid="{D5CDD505-2E9C-101B-9397-08002B2CF9AE}" pid="3" name="IsMyDocuments">
    <vt:bool>true</vt:bool>
  </property>
</Properties>
</file>